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06EF6E4F" w:rsidRDefault="00821F51" w14:paraId="033FF6C2" w14:textId="77777777">
      <w:pPr>
        <w:rPr>
          <w:i w:val="0"/>
          <w:iCs w:val="0"/>
          <w:sz w:val="20"/>
          <w:szCs w:val="20"/>
        </w:rPr>
      </w:pPr>
    </w:p>
    <w:p w:rsidRPr="005C100B" w:rsidR="005C100B" w:rsidP="06EF6E4F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6EF6E4F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06EF6E4F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80"/>
        <w:gridCol w:w="1032"/>
        <w:gridCol w:w="1512"/>
        <w:gridCol w:w="1211"/>
        <w:gridCol w:w="1214"/>
      </w:tblGrid>
      <w:tr w:rsidRPr="005C100B" w:rsidR="005C100B" w:rsidTr="4A8BDECA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8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6EF6E4F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6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6EF6E4F" w:rsidRDefault="0085483B" w14:paraId="2385E9CB" w14:textId="5549F863">
            <w:pPr>
              <w:pStyle w:val="Normalny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Pracownia komunikacji wizualnej</w:t>
            </w:r>
          </w:p>
        </w:tc>
      </w:tr>
      <w:tr w:rsidRPr="005C100B" w:rsidR="005C100B" w:rsidTr="4A8BDECA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2CD96E" w:rsidRDefault="008F05C8" w14:paraId="7D9B95A9" w14:textId="5EDCCE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42CD96E" w:rsidR="342CD96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SM/O/II/</w:t>
            </w:r>
            <w:r w:rsidRPr="342CD96E" w:rsidR="342CD96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342CD96E" w:rsidR="342CD96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ST/B2.1C</w:t>
            </w:r>
          </w:p>
        </w:tc>
        <w:tc>
          <w:tcPr>
            <w:tcW w:w="138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6EF6E4F" w:rsidRDefault="0085483B" w14:paraId="50CCD4D8" w14:textId="387550CC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Visual communication workshop</w:t>
            </w:r>
          </w:p>
        </w:tc>
      </w:tr>
      <w:tr w:rsidRPr="005C100B" w:rsidR="005C100B" w:rsidTr="4A8BDECA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FEDB2B" w:rsidRDefault="0085483B" w14:paraId="08009824" w14:textId="3692BD6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FEDB2B" w:rsidR="50FEDB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50FEDB2B" w:rsidR="50FEDB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4A8BDECA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8BDECA" w:rsidRDefault="0085483B" w14:paraId="18E25C80" w14:textId="188C56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A8BDECA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A8BDECA" w:rsidR="1FA6494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A8BDECA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4A8BDECA" w:rsidR="1F18A3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4A8BDECA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A8BDECA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14E930" w:rsidRDefault="0085483B" w14:paraId="31DEBF24" w14:textId="166D3F17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14E930" w:rsidR="2414E93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4A8BDECA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14E930" w:rsidRDefault="0085483B" w14:paraId="1B8C0139" w14:textId="047A4D1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A8BDECA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FEDB2B" w:rsidRDefault="0085483B" w14:paraId="300A75F6" w14:textId="041C572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FEDB2B" w:rsidR="50FEDB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0FEDB2B" w:rsidR="50FEDB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4A8BDECA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FEDB2B" w:rsidRDefault="0085483B" w14:paraId="7F5D3149" w14:textId="353FEF1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FEDB2B" w:rsidR="50FEDB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50FEDB2B" w:rsidR="50FEDB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4A8BDECA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FEDB2B" w:rsidRDefault="0085483B" w14:paraId="42C33C27" w14:textId="4E72A95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FEDB2B" w:rsidR="50FEDB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50FEDB2B" w:rsidR="50FEDB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4A8BDECA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1ADB62" w:rsidRDefault="00660AF4" w14:paraId="133FFD79" w14:textId="79B4B56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91ADB62" w:rsidR="091ADB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3,</w:t>
            </w:r>
            <w:r w:rsidRPr="091ADB62" w:rsidR="091ADB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91ADB62" w:rsidR="091ADB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4 </w:t>
            </w:r>
          </w:p>
        </w:tc>
      </w:tr>
      <w:tr w:rsidRPr="005C100B" w:rsidR="005C100B" w:rsidTr="4A8BDECA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A8BDECA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11FE7FD9" w:rsidRDefault="002D33A9" w14:paraId="392898F3" w14:textId="6F9F7CD3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Grupa zajęć kierunkowych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-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4A8BDECA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D33A9" w14:paraId="587B6096" w14:textId="27D84244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4A8BDECA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4A8BDECA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FE7FD9" w:rsidRDefault="00D53D20" w14:paraId="6DDAFA6C" w14:textId="5D9CA2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</w:rPr>
              <w:t xml:space="preserve">10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4A8BDECA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1C712F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A8BDECA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D53D20" w14:paraId="4EFBD8B8" w14:textId="0821BE1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5BB2A4A" w:rsidRDefault="00D53D20" w14:paraId="2EB5E92E" w14:textId="21A6C61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</w:rPr>
              <w:t xml:space="preserve">60 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</w:rPr>
              <w:t>[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</w:rPr>
              <w:t>h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</w:rPr>
              <w:t>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A8BDECA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FEDB2B" w:rsidRDefault="005C100B" w14:paraId="059ADD68" w14:textId="6D8C5772">
            <w:pPr>
              <w:pStyle w:val="Normalny"/>
              <w:spacing w:after="240" w:line="300" w:lineRule="atLeast"/>
              <w:ind w:left="0"/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związany</w:t>
            </w:r>
            <w:proofErr w:type="spellEnd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z prowadzoną </w:t>
            </w:r>
            <w:proofErr w:type="spellStart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działalnościa</w:t>
            </w:r>
            <w:proofErr w:type="spellEnd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̨ naukową w </w:t>
            </w:r>
            <w:proofErr w:type="gramStart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do której </w:t>
            </w:r>
            <w:proofErr w:type="spellStart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przyporządkowany</w:t>
            </w:r>
            <w:proofErr w:type="spellEnd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jest kierunek studiów (profil </w:t>
            </w:r>
            <w:proofErr w:type="spellStart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50FEDB2B" w:rsidR="50FEDB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)  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CD58190" w:rsidRDefault="004D7FB7" w14:paraId="212C969B" w14:textId="39B12D2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CD58190" w:rsidR="1CD5819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CD58190" w:rsidR="1CD5819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CD58190" w:rsidR="1CD5819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</w:t>
            </w:r>
            <w:r w:rsidRPr="1CD58190" w:rsidR="1CD5819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</w:p>
        </w:tc>
      </w:tr>
      <w:tr w:rsidRPr="005C100B" w:rsidR="005C100B" w:rsidTr="4A8BDECA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E410FFC" w14:textId="5C28721E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A042E3" w14:paraId="610EFCAE" w14:textId="4E3D07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  <w:bookmarkStart w:name="_GoBack" w:id="0"/>
            <w:bookmarkEnd w:id="0"/>
          </w:p>
        </w:tc>
      </w:tr>
      <w:tr w:rsidRPr="005C100B" w:rsidR="005C100B" w:rsidTr="4A8BDECA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4D7FB7" w14:paraId="23DB427A" w14:textId="525BFCA3" w14:noSpellErr="1">
            <w:pPr>
              <w:ind w:lef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932827" w:rsidRDefault="00A042E3" w14:paraId="2D921844" w14:textId="1160F0E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932827" w:rsidR="0293282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02932827" w:rsidR="0293282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A8BDECA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06EF6E4F" w:rsidRDefault="00277EE0" w14:paraId="565285DB" w14:textId="553548E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4A8BDECA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4A8BDECA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A8BDECA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66954685" w14:textId="7819AA2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ediów Cyfrowych i Struktur Przestrzennych</w:t>
            </w:r>
          </w:p>
        </w:tc>
      </w:tr>
      <w:tr w:rsidRPr="005C100B" w:rsidR="005C100B" w:rsidTr="4A8BDECA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FE7FD9" w:rsidRDefault="00277EE0" w14:paraId="7FB4238A" w14:textId="5AC4386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Prof. Adam Romaniuk</w:t>
            </w:r>
          </w:p>
        </w:tc>
      </w:tr>
      <w:tr w:rsidRPr="005C100B" w:rsidR="005C100B" w:rsidTr="4A8BDECA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FE7FD9" w:rsidRDefault="00277EE0" w14:paraId="5C50E9DB" w14:textId="1C1F6BA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Prof. Adam Romaniuk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d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r hab. Mariusz </w:t>
            </w:r>
            <w:proofErr w:type="spellStart"/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11FE7FD9" w:rsidR="11FE7FD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w:rsidRPr="005C100B" w:rsidR="005C100B" w:rsidTr="4A8BDECA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0D6BDADA" w14:textId="7BC0C3E8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media.uniwersytetradom.pl</w:t>
            </w:r>
          </w:p>
        </w:tc>
      </w:tr>
      <w:tr w:rsidRPr="005C100B" w:rsidR="005C100B" w:rsidTr="4A8BDECA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FE7FD9" w:rsidRDefault="00EA7B05" w14:paraId="43AEEBAE" w14:textId="40A880CD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adamrom@poczta.fm</w:t>
            </w:r>
          </w:p>
        </w:tc>
      </w:tr>
    </w:tbl>
    <w:p w:rsidR="00827EEE" w:rsidP="06EF6E4F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06EF6E4F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06EF6E4F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 w:rsidR="06EF6E4F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11FE7FD9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FE7FD9" w:rsidRDefault="005C100B" w14:paraId="66A1BC8A" w14:textId="34A324E1">
            <w:pPr>
              <w:autoSpaceDE w:val="0"/>
              <w:autoSpaceDN w:val="0"/>
              <w:adjustRightInd w:val="0"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Uzyskanie wiedzy o zasadach i możliwościach wykorzystywania  identyfikacji wizualnej w działalności artystycznej i komercyjnej. </w:t>
            </w:r>
          </w:p>
          <w:p w:rsidRPr="005C100B" w:rsidR="005C100B" w:rsidP="11FE7FD9" w:rsidRDefault="005C100B" w14:paraId="474E026C" w14:textId="4414AB3B">
            <w:pPr>
              <w:autoSpaceDE w:val="0"/>
              <w:autoSpaceDN w:val="0"/>
              <w:adjustRightInd w:val="0"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Rozwijanie wrażliwości i świadomości artystycznej u studentów. </w:t>
            </w:r>
          </w:p>
          <w:p w:rsidRPr="005C100B" w:rsidR="005C100B" w:rsidP="11FE7FD9" w:rsidRDefault="005C100B" w14:paraId="662FE689" w14:textId="143BEACB">
            <w:pPr>
              <w:autoSpaceDE w:val="0"/>
              <w:autoSpaceDN w:val="0"/>
              <w:adjustRightInd w:val="0"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Zrozumienie procesów rozwoju </w:t>
            </w: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i relacji</w:t>
            </w: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między typografią, a ilustracją ze szczególnym uwzględnieniem kreowania wizerunku marki.</w:t>
            </w:r>
          </w:p>
          <w:p w:rsidRPr="005C100B" w:rsidR="005C100B" w:rsidP="11FE7FD9" w:rsidRDefault="005C100B" w14:paraId="52B3FB01" w14:textId="06C62598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Kształcenie i utrwalanie umiejętności warsztatowych poprzez stosowanie technik tradycyjnych i komputerowych w procesie projektowania i realizacji projektów.</w:t>
            </w:r>
          </w:p>
        </w:tc>
      </w:tr>
      <w:tr w:rsidRPr="005C100B" w:rsidR="005C100B" w:rsidTr="11FE7FD9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FE7FD9" w:rsidRDefault="005C100B" w14:paraId="0BFEC15F" w14:textId="1EC5952A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Prezentacja </w:t>
            </w: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profesjonalnych dokonań</w:t>
            </w: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dziedzinie komunikacji wizualnej.</w:t>
            </w:r>
          </w:p>
          <w:p w:rsidRPr="005C100B" w:rsidR="005C100B" w:rsidP="11FE7FD9" w:rsidRDefault="005C100B" w14:paraId="32B0F59C" w14:textId="0137E8C9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Budowy pisma - analiza. </w:t>
            </w:r>
          </w:p>
          <w:p w:rsidRPr="005C100B" w:rsidR="005C100B" w:rsidP="11FE7FD9" w:rsidRDefault="005C100B" w14:paraId="3BBFBF96" w14:textId="1F893575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Obraz typograficznego – rodzaj i znaczenie. </w:t>
            </w:r>
          </w:p>
          <w:p w:rsidRPr="005C100B" w:rsidR="005C100B" w:rsidP="11FE7FD9" w:rsidRDefault="005C100B" w14:paraId="02FF9417" w14:textId="192995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Projektowanie identyfikacji wizualnej ze szczególnym uwzględnieniem specyfiki firmy.</w:t>
            </w:r>
          </w:p>
          <w:p w:rsidRPr="005C100B" w:rsidR="005C100B" w:rsidP="11FE7FD9" w:rsidRDefault="005C100B" w14:paraId="230F1E37" w14:textId="6FFE8D64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Projektowanie reklamy (prasowej, billboardu). </w:t>
            </w:r>
          </w:p>
          <w:p w:rsidRPr="005C100B" w:rsidR="005C100B" w:rsidP="11FE7FD9" w:rsidRDefault="005C100B" w14:paraId="526C2785" w14:textId="34DA28E5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 fontu.</w:t>
            </w:r>
          </w:p>
          <w:p w:rsidRPr="005C100B" w:rsidR="005C100B" w:rsidP="11FE7FD9" w:rsidRDefault="005C100B" w14:paraId="6CF655F0" w14:textId="58166675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06EF6E4F" w:rsidRDefault="005C100B" w14:paraId="45CCE2B3" w14:textId="7C089137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Przykładowe ćwiczenia:</w:t>
            </w:r>
          </w:p>
          <w:p w:rsidRPr="005C100B" w:rsidR="005C100B" w:rsidP="06EF6E4F" w:rsidRDefault="005C100B" w14:paraId="13C0BB05" w14:textId="5D953B43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3</w:t>
            </w:r>
          </w:p>
          <w:p w:rsidRPr="005C100B" w:rsidR="005C100B" w:rsidP="06EF6E4F" w:rsidRDefault="005C100B" w14:paraId="1AA7621B" w14:textId="2DC9A7AD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Temat: Identyfikacja wizualna firmy lub produktu</w:t>
            </w:r>
          </w:p>
          <w:p w:rsidRPr="005C100B" w:rsidR="005C100B" w:rsidP="11FE7FD9" w:rsidRDefault="005C100B" w14:paraId="469855BB" w14:textId="6EBA8E56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Opracuj identyfikację wizualną danej firmy ze szczególnym uwzględnieniem indywidualnego odbioru marki, jej specyfiki, charakterystyki, itp. /kolorystyka, logo, papier firmowy, koperty, wizytówki, teczki, typ wybranego ubioru dla pracowników/ (księga znaku).</w:t>
            </w:r>
          </w:p>
          <w:p w:rsidRPr="005C100B" w:rsidR="005C100B" w:rsidP="11FE7FD9" w:rsidRDefault="005C100B" w14:paraId="44504625" w14:textId="7218B23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Zaprojektuj (wykorzystując do tego celu materiały z ćwiczenia pierwszego) opakowanie dowolnego produktu z uwzględnieniem specyfiki wybranego towaru.</w:t>
            </w:r>
          </w:p>
          <w:p w:rsidRPr="005C100B" w:rsidR="005C100B" w:rsidP="11FE7FD9" w:rsidRDefault="005C100B" w14:paraId="12954F83" w14:textId="6BC0487D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06EF6E4F" w:rsidRDefault="005C100B" w14:paraId="0DF6B2F0" w14:textId="2A3E48D5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4</w:t>
            </w:r>
          </w:p>
          <w:p w:rsidRPr="005C100B" w:rsidR="005C100B" w:rsidP="06EF6E4F" w:rsidRDefault="005C100B" w14:paraId="3F726FB5" w14:textId="26899681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Temat: Infografika i typografia</w:t>
            </w:r>
          </w:p>
          <w:p w:rsidRPr="005C100B" w:rsidR="005C100B" w:rsidP="11FE7FD9" w:rsidRDefault="005C100B" w14:paraId="49DA97ED" w14:textId="574296AD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Zaprojektuj zestaw infografik na potrzeby wybranej firmy. System oznakowania i identyfikacji wizualnej dowolnej firmy (wewnątrz budynku)</w:t>
            </w:r>
          </w:p>
        </w:tc>
      </w:tr>
      <w:tr w:rsidRPr="005C100B" w:rsidR="005C100B" w:rsidTr="11FE7FD9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06EF6E4F" w:rsidRDefault="00E06897" w14:paraId="4CA3D39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>metody podające  - wykład informacyjny, prelekcja,</w:t>
            </w:r>
          </w:p>
          <w:p w:rsidRPr="00407852" w:rsidR="00E06897" w:rsidP="06EF6E4F" w:rsidRDefault="00E06897" w14:paraId="43F9116F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metody aktywizujące – dyskusja dydaktyczna, </w:t>
            </w:r>
          </w:p>
          <w:p w:rsidRPr="00407852" w:rsidR="00E06897" w:rsidP="06EF6E4F" w:rsidRDefault="00E06897" w14:paraId="451EB76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>metody eksponujące - pokaz, prezentacja,</w:t>
            </w:r>
          </w:p>
          <w:p w:rsidRPr="005C100B" w:rsidR="005C100B" w:rsidP="06EF6E4F" w:rsidRDefault="005C100B" w14:paraId="2C92EA43" w14:textId="0FBBBE7D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metody praktyczne - pokaz, ćwiczenia warsztatowe, ćwiczenia </w:t>
            </w:r>
            <w:proofErr w:type="gramStart"/>
            <w:r w:rsidRPr="06EF6E4F" w:rsidR="06EF6E4F">
              <w:rPr>
                <w:i w:val="0"/>
                <w:iCs w:val="0"/>
                <w:sz w:val="20"/>
                <w:szCs w:val="20"/>
              </w:rPr>
              <w:t>technologiczne,  realizacje</w:t>
            </w:r>
            <w:proofErr w:type="gramEnd"/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 malarskie</w:t>
            </w:r>
          </w:p>
        </w:tc>
      </w:tr>
      <w:tr w:rsidRPr="005C100B" w:rsidR="005C100B" w:rsidTr="11FE7FD9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14D476E" w14:textId="254C50C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6EF6E4F" w:rsidRDefault="005C100B" w14:paraId="7F83775E" w14:textId="175A464B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11FE7FD9" w:rsidRDefault="005C100B" w14:paraId="6B1D6865" w14:textId="1D5A8C6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Przed rozpoczęciem realizacji wybranego ćwiczenia należy u prowadzącego uzyskać pozytywną ocenę dostarczonego </w:t>
            </w:r>
            <w:r w:rsidRPr="11FE7FD9" w:rsidR="11FE7FD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projektu</w:t>
            </w:r>
            <w:r w:rsidRPr="11FE7FD9" w:rsidR="11FE7FD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Realizacja możliwa jest wyłącznie po zaakceptowaniu projektu przez prowadzącego. </w:t>
            </w:r>
          </w:p>
          <w:p w:rsidRPr="005C100B" w:rsidR="005C100B" w:rsidP="06EF6E4F" w:rsidRDefault="005C100B" w14:paraId="7F10F88B" w14:textId="00B58BB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06EF6E4F" w:rsidRDefault="005C100B" w14:paraId="6807EDA7" w14:textId="000BADBF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06EF6E4F" w:rsidRDefault="005C100B" w14:paraId="3718B7A6" w14:textId="634F60E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06EF6E4F" w:rsidRDefault="005C100B" w14:paraId="233FC4E6" w14:textId="0055072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06EF6E4F" w:rsidRDefault="005C100B" w14:paraId="46B00A99" w14:textId="2562E82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06EF6E4F" w:rsidRDefault="005C100B" w14:paraId="52569621" w14:textId="1333B13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06EF6E4F" w:rsidRDefault="005C100B" w14:paraId="5B5ACD61" w14:textId="470C41C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06EF6E4F" w:rsidRDefault="005C100B" w14:paraId="4DC591FA" w14:textId="2CAA9B5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06EF6E4F" w:rsidRDefault="005C100B" w14:paraId="0CE41CF3" w14:textId="42730B4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06EF6E4F" w:rsidRDefault="005C100B" w14:paraId="420A5C20" w14:textId="11AE633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06EF6E4F" w:rsidRDefault="005C100B" w14:paraId="6CBA249E" w14:textId="5BF6EFAD">
            <w:pPr>
              <w:pStyle w:val="Normalny"/>
              <w:autoSpaceDE w:val="0"/>
              <w:autoSpaceDN w:val="0"/>
              <w:adjustRightInd w:val="0"/>
              <w:ind/>
              <w:rPr>
                <w:i w:val="0"/>
                <w:iCs w:val="0"/>
                <w:sz w:val="20"/>
                <w:szCs w:val="20"/>
              </w:rPr>
            </w:pPr>
          </w:p>
        </w:tc>
      </w:tr>
    </w:tbl>
    <w:p w:rsidRPr="005C100B" w:rsidR="005C100B" w:rsidP="06EF6E4F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11FE7FD9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11FE7FD9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6EF6E4F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6EF6E4F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6EF6E4F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6091D24A" w14:textId="7084888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6EF6E4F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11FE7FD9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06EF6E4F" w:rsidRDefault="000C5741" w14:paraId="3085B13D" w14:textId="5D8954F7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zasady projektowania identyfikacji wizualnej.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11FE7FD9" w:rsidRDefault="000C5741" w14:paraId="6FEA8EDE" w14:textId="20EA9E8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11FE7FD9" w:rsidRDefault="000C5741" w14:paraId="19898FB2" w14:textId="6313E75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K_WG03,</w:t>
            </w:r>
          </w:p>
          <w:p w:rsidRPr="000C5741" w:rsidR="005C100B" w:rsidP="11FE7FD9" w:rsidRDefault="000C5741" w14:paraId="13ED5112" w14:textId="0638EE76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06EF6E4F" w:rsidRDefault="007A604B" w14:paraId="124BE633" w14:textId="57236AB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06EF6E4F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788D1305" w14:textId="26DF415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11FE7FD9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746CE0" w14:paraId="538027C1" w14:textId="6858BA3D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wzorce leżące u podstaw kreacji artystycznej, umożliwiające swobodę i niezależność wypowiedzi artystycznej, posiada wiedzę na temat tworzenia prac plastycznych o wysokim stopniu oryginalności.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11FE7FD9" w:rsidRDefault="00746CE0" w14:paraId="14901DE5" w14:textId="0E6EB7F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11FE7FD9" w:rsidRDefault="00746CE0" w14:paraId="7F20BFC3" w14:textId="7E31153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K_WG03,</w:t>
            </w:r>
          </w:p>
          <w:p w:rsidRPr="00746CE0" w:rsidR="005C100B" w:rsidP="11FE7FD9" w:rsidRDefault="00746CE0" w14:paraId="1E332921" w14:textId="749E77C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Pr="00746CE0" w:rsidR="005C100B" w:rsidP="11FE7FD9" w:rsidRDefault="00746CE0" w14:paraId="76820B53" w14:textId="40DE13B5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75F964C9" w14:textId="5F94C2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3D05978E" w14:textId="12159F0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rojekt/zestaw prac</w:t>
            </w:r>
          </w:p>
        </w:tc>
      </w:tr>
      <w:tr w:rsidRPr="005C100B" w:rsidR="005C100B" w:rsidTr="11FE7FD9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06EF6E4F" w:rsidRDefault="00D90474" w14:paraId="2C6A6F47" w14:textId="07526E6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świadomie i samodzielnie kreować koncepcje plastyczne.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11FE7FD9" w:rsidRDefault="00D90474" w14:paraId="456F52F1" w14:textId="1491EBA9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11FE7FD9" w:rsidRDefault="00D90474" w14:paraId="4D061BC5" w14:textId="2B2B4767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11FE7FD9" w:rsidRDefault="00D90474" w14:paraId="2AEF15CF" w14:textId="46C5D69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D90474" w:rsidR="005C100B" w:rsidP="11FE7FD9" w:rsidRDefault="00D90474" w14:paraId="0A3BAFBE" w14:textId="35A2B39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2ED1C14D" w14:textId="1038074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29FF55C0" w14:textId="66934F8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rojekt/zestaw prac</w:t>
            </w:r>
          </w:p>
        </w:tc>
      </w:tr>
      <w:tr w:rsidRPr="005C100B" w:rsidR="005C100B" w:rsidTr="11FE7FD9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06EF6E4F" w:rsidRDefault="00EC249B" w14:paraId="30C28443" w14:textId="16D6C1E4">
            <w:pPr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współpracować przy realizacji rozbudowanych projektów graficznych w ramach komunikacji wizualnej.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11FE7FD9" w:rsidRDefault="00EC249B" w14:paraId="7A9C61C6" w14:textId="46EE78C5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11FE7FD9" w:rsidRDefault="00EC249B" w14:paraId="71F4E5E6" w14:textId="25683D1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11FE7FD9" w:rsidRDefault="00EC249B" w14:paraId="45A79AD3" w14:textId="00E9F44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Pr="00EC249B" w:rsidR="005C100B" w:rsidP="11FE7FD9" w:rsidRDefault="00EC249B" w14:paraId="11DD4FCE" w14:textId="0909D73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EC249B" w:rsidR="005C100B" w:rsidP="11FE7FD9" w:rsidRDefault="00EC249B" w14:paraId="432D806F" w14:textId="0ADFD679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EC249B" w:rsidR="005C100B" w:rsidP="11FE7FD9" w:rsidRDefault="00EC249B" w14:paraId="3158BF74" w14:textId="089E92BB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34B59910" w14:textId="55D1DF0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4B580196" w14:textId="703C67E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1FE7FD9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11FE7FD9" w:rsidRDefault="00EE6551" w14:paraId="7C4BD1C3" w14:textId="3B6EE2F4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gromadzić, analizować i w świadomy sposób interpretować potrzebne informacje na poziomie specjalistycznej wiedzy z zakresu projektowania graficznego jest zdolny do definiowania własnych sądów i przemyśleń na tematy społeczne oraz posiada umiejętność krytycznej oceny.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11FE7FD9" w:rsidRDefault="00EE6551" w14:paraId="03BB328F" w14:textId="7B5E038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7A604B" w14:paraId="3F8F5039" w14:textId="71886F9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00F3B776" w14:textId="2F762BD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1FE7FD9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5C100B" w14:paraId="3002752D" w14:textId="2323C95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11FE7FD9" w:rsidRDefault="006F6BB1" w14:paraId="69560451" w14:textId="7FF6899D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Jest gotów </w:t>
            </w: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pl-PL"/>
              </w:rPr>
              <w:t>do wykorzystywania różnorodnych mechanizmów wspierających działania artystyczne w komunikacji wizualnej.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11FE7FD9" w:rsidRDefault="006F6BB1" w14:paraId="2ED2480B" w14:textId="60FFFA5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6F6BB1" w:rsidR="005C100B" w:rsidP="11FE7FD9" w:rsidRDefault="006F6BB1" w14:paraId="74F6F547" w14:textId="10A4DD83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Pr="006F6BB1" w:rsidR="005C100B" w:rsidP="11FE7FD9" w:rsidRDefault="006F6BB1" w14:paraId="23F08C21" w14:textId="3BD1899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K_KR_04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7A604B" w14:paraId="5E3C90F9" w14:textId="2167BE4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14A3ADAD" w14:textId="4DEDCF9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1FE7FD9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FE7FD9" w:rsidRDefault="005C100B" w14:paraId="6A804D38" w14:textId="0E3DC408">
            <w:pPr>
              <w:pStyle w:val="Normalny"/>
              <w:bidi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K_WG02+++,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K_WG03++,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K_WG07++,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K_WG11++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K_UW01++,</w:t>
            </w:r>
          </w:p>
          <w:p w:rsidRPr="005C100B" w:rsidR="005C100B" w:rsidP="11FE7FD9" w:rsidRDefault="005C100B" w14:paraId="563F073B" w14:textId="4B041787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K_UW02+++,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K_UW03+, K_UW05++,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K_UO10++,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K_UU11++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K_KK01+++,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K_KK02+,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K_KR_04++</w:t>
            </w:r>
          </w:p>
        </w:tc>
      </w:tr>
    </w:tbl>
    <w:p w:rsidRPr="005C100B" w:rsidR="005C100B" w:rsidP="06EF6E4F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342CD96E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342CD96E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11FE7FD9" w:rsidRDefault="00467A2F" w14:paraId="1F2CF01E" w14:textId="38F60D62">
            <w:pPr>
              <w:pStyle w:val="Normalny"/>
              <w:ind w:left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Literatura obowiązkowa:</w:t>
            </w:r>
          </w:p>
          <w:p w:rsidR="11FE7FD9" w:rsidP="11FE7FD9" w:rsidRDefault="11FE7FD9" w14:paraId="204CFA7A" w14:textId="05061168">
            <w:pPr>
              <w:jc w:val="both"/>
            </w:pPr>
            <w:proofErr w:type="spellStart"/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Airey</w:t>
            </w:r>
            <w:proofErr w:type="spellEnd"/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D, Logo Love Design, Zaprojektuj genialny </w:t>
            </w:r>
            <w:proofErr w:type="gramStart"/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logotyp!,</w:t>
            </w:r>
            <w:proofErr w:type="gramEnd"/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Wyd. Helion, Gliwice 2010.</w:t>
            </w:r>
          </w:p>
          <w:p w:rsidR="11FE7FD9" w:rsidP="11FE7FD9" w:rsidRDefault="11FE7FD9" w14:paraId="206B3000" w14:textId="56A188F2">
            <w:pPr>
              <w:pStyle w:val="Normalny"/>
              <w:jc w:val="both"/>
            </w:pPr>
            <w:proofErr w:type="spellStart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Ambrose</w:t>
            </w:r>
            <w:proofErr w:type="spellEnd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G., Harris P., Pre-press</w:t>
            </w: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PWN, Warszawa 2010.</w:t>
            </w:r>
          </w:p>
          <w:p w:rsidR="11FE7FD9" w:rsidP="11FE7FD9" w:rsidRDefault="11FE7FD9" w14:paraId="0B50618D" w14:textId="374ACC06">
            <w:pPr>
              <w:jc w:val="both"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Banach A., Pismo i Obraz, Kraków 1966.</w:t>
            </w:r>
          </w:p>
          <w:p w:rsidR="11FE7FD9" w:rsidP="11FE7FD9" w:rsidRDefault="11FE7FD9" w14:paraId="46A6CFA0" w14:textId="3FE2ADCA">
            <w:pPr>
              <w:jc w:val="both"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Banach A., Polska książka ilustrowana 1800 – 1900, Kraków 1959.</w:t>
            </w:r>
          </w:p>
          <w:p w:rsidR="11FE7FD9" w:rsidP="11FE7FD9" w:rsidRDefault="11FE7FD9" w14:paraId="618869D7" w14:textId="29E97274">
            <w:pPr>
              <w:jc w:val="both"/>
            </w:pPr>
            <w:proofErr w:type="spellStart"/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Benicewicz</w:t>
            </w:r>
            <w:proofErr w:type="spellEnd"/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-Miazga A., Grafika w biznesie. Projektowanie elementów tożsamości wizualnej –logotypy, wizytówki oraz papier firmowy, Gliwice 2007.</w:t>
            </w:r>
          </w:p>
          <w:p w:rsidR="11FE7FD9" w:rsidP="342CD96E" w:rsidRDefault="11FE7FD9" w14:paraId="0239E2C0" w14:textId="67F01944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Bergstrom</w:t>
            </w:r>
            <w:proofErr w:type="spellEnd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B., </w:t>
            </w: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Komunikacja wizualna</w:t>
            </w: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</w:t>
            </w: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PWN, Warszawa 2009.</w:t>
            </w:r>
          </w:p>
          <w:p w:rsidR="11FE7FD9" w:rsidP="11FE7FD9" w:rsidRDefault="11FE7FD9" w14:paraId="7AC79BE3" w14:textId="7B82799E">
            <w:pPr>
              <w:pStyle w:val="Normalny"/>
              <w:ind w:left="0"/>
              <w:jc w:val="both"/>
            </w:pPr>
            <w:proofErr w:type="spellStart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Frutiger</w:t>
            </w:r>
            <w:proofErr w:type="spellEnd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A., Człowiek i jego znaki, Warszawa 2003.</w:t>
            </w:r>
          </w:p>
          <w:p w:rsidR="342CD96E" w:rsidP="342CD96E" w:rsidRDefault="342CD96E" w14:paraId="4442055F" w14:textId="5AFB7661">
            <w:pPr>
              <w:pStyle w:val="Normalny"/>
              <w:ind w:left="0"/>
              <w:jc w:val="both"/>
            </w:pP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Jóźwik K., Myśłenie wizualne 2.0. Skuteczna komunikacja, wyd. MT Biznes, 2017.</w:t>
            </w:r>
          </w:p>
          <w:p w:rsidR="11FE7FD9" w:rsidP="11FE7FD9" w:rsidRDefault="11FE7FD9" w14:paraId="5C477A25" w14:textId="67356D63">
            <w:pPr>
              <w:pStyle w:val="Normalny"/>
              <w:ind w:left="0"/>
              <w:jc w:val="both"/>
            </w:pPr>
            <w:proofErr w:type="spellStart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Krampen</w:t>
            </w:r>
            <w:proofErr w:type="spellEnd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M., Znaki i symbole w komunikacji Graficznej. IDEE WFP ASP w Krakowie - Kraków 1978</w:t>
            </w: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</w:t>
            </w:r>
          </w:p>
          <w:p w:rsidR="11FE7FD9" w:rsidP="11FE7FD9" w:rsidRDefault="11FE7FD9" w14:paraId="6B2412CF" w14:textId="65464042">
            <w:pPr>
              <w:pStyle w:val="Normalny"/>
              <w:ind w:left="0"/>
              <w:jc w:val="both"/>
            </w:pP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red. naukowa Wolny-Zmorzyński K., Furman W., Snopek J., Groń K., Komunikacja wizualna w reklamie, public relations i w prawie, Poltext 2013.</w:t>
            </w: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="11FE7FD9" w:rsidP="11FE7FD9" w:rsidRDefault="11FE7FD9" w14:paraId="3FE24FFE" w14:textId="60C9F667">
            <w:pPr>
              <w:pStyle w:val="Normalny"/>
              <w:ind w:left="0"/>
              <w:jc w:val="both"/>
            </w:pPr>
            <w:proofErr w:type="spellStart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Willberg</w:t>
            </w:r>
            <w:proofErr w:type="spellEnd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H.P., </w:t>
            </w:r>
            <w:proofErr w:type="spellStart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Forssman</w:t>
            </w:r>
            <w:proofErr w:type="spellEnd"/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F., Pierwsza pomoc w typografii, Słowo obraz terytoria, Gdańsk 2011</w:t>
            </w:r>
          </w:p>
          <w:p w:rsidR="11FE7FD9" w:rsidP="11FE7FD9" w:rsidRDefault="11FE7FD9" w14:paraId="338A7EED" w14:textId="3EF8996D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467A2F" w:rsidR="005C100B" w:rsidP="342CD96E" w:rsidRDefault="00467A2F" w14:paraId="2580F032" w14:textId="5AF68D2D">
            <w:pPr>
              <w:pStyle w:val="Normalny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342CD96E" w:rsidR="342CD96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Literatura uzupełniająca:</w:t>
            </w:r>
          </w:p>
          <w:p w:rsidR="342CD96E" w:rsidP="342CD96E" w:rsidRDefault="342CD96E" w14:paraId="73128CF5" w14:textId="72302FD6">
            <w:pPr>
              <w:pStyle w:val="Normalny"/>
              <w:ind w:left="0"/>
              <w:jc w:val="both"/>
            </w:pPr>
            <w:r w:rsidRPr="342CD96E" w:rsidR="342CD96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Witek E. Komunikacja wizualna. Nowoczesna narzędzia, wyd. Atrum.</w:t>
            </w:r>
          </w:p>
          <w:p w:rsidRPr="00467A2F" w:rsidR="005C100B" w:rsidP="11FE7FD9" w:rsidRDefault="00467A2F" w14:paraId="684DF052" w14:textId="656FB349">
            <w:pPr>
              <w:ind/>
              <w:jc w:val="both"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Szymoniuk B., Komunikacja marketingowa. Polskie Wydawnictwo Ekonomiczne, Warszawa 2006</w:t>
            </w:r>
          </w:p>
          <w:p w:rsidRPr="00467A2F" w:rsidR="005C100B" w:rsidP="11FE7FD9" w:rsidRDefault="00467A2F" w14:paraId="6FBDA80F" w14:textId="62397969">
            <w:pPr>
              <w:ind/>
              <w:jc w:val="both"/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Nowacki R., Reklama. Centrum Doradztwa i Informacji Difin sp. z o.o., Warszawa 2005 </w:t>
            </w:r>
          </w:p>
          <w:p w:rsidRPr="00467A2F" w:rsidR="005C100B" w:rsidP="11FE7FD9" w:rsidRDefault="00467A2F" w14:paraId="459F8A31" w14:textId="69DE7BBB">
            <w:pPr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18477A"/>
                <w:sz w:val="20"/>
                <w:szCs w:val="20"/>
                <w:lang w:val="pl-PL"/>
              </w:rPr>
            </w:pPr>
            <w:r w:rsidRPr="11FE7FD9" w:rsidR="11FE7FD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„2+3D” - czasopismo z zakresu projektowania graficznego i wzornictwa przemysłowego.</w:t>
            </w:r>
          </w:p>
        </w:tc>
      </w:tr>
    </w:tbl>
    <w:p w:rsidRPr="005C100B" w:rsidR="005C100B" w:rsidP="06EF6E4F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35BB2A4A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6EF6E4F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35BB2A4A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6EF6E4F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6EF6E4F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35BB2A4A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6EF6E4F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6EF6E4F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6EF6E4F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6EF6E4F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6EF6E4F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35BB2A4A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BB2A4A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1FE7FD9" w:rsidRDefault="005C100B" w14:paraId="34D61CD1" w14:textId="6C12A02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   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BB2A4A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42CD96E" w:rsidRDefault="0076501D" w14:paraId="738CB21B" w14:textId="3D5D779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2CD96E" w:rsidR="342CD9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342CD96E" w:rsidR="342CD9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</w:tr>
      <w:tr w:rsidRPr="005C100B" w:rsidR="005C100B" w:rsidTr="35BB2A4A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CD58190" w:rsidRDefault="0076501D" w14:paraId="62925CC8" w14:textId="00202F6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CD58190" w:rsidR="1CD5819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125</w:t>
            </w:r>
            <w:r w:rsidRPr="1CD58190" w:rsidR="1CD5819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BB2A4A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76501D" w14:paraId="50B1F8D2" w14:textId="60D8C72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BB2A4A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76501D" w14:paraId="5B3588CE" w14:textId="2F71D57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BB2A4A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BB2A4A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76501D" w14:paraId="4155E086" w14:textId="2670A38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 [h]/ 1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5BB2A4A" w:rsidRDefault="0076501D" w14:paraId="16935ABC" w14:textId="22FFC0E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75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5BB2A4A" w:rsidRDefault="0076501D" w14:paraId="2E0CA0E9" w14:textId="12DEB91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5BB2A4A" w:rsidR="35BB2A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35BB2A4A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1FE7FD9" w:rsidRDefault="0076501D" w14:paraId="16B80D6E" w14:textId="0B8D94C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11FE7FD9" w:rsidR="11FE7F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06EF6E4F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06EF6E4F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06EF6E4F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6EF6E4F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06EF6E4F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06EF6E4F" w:rsidRDefault="008A4817" w14:paraId="343E424A" w14:textId="77196FD1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</w:tr>
    </w:tbl>
    <w:p w:rsidRPr="005C100B" w:rsidR="005C100B" w:rsidP="06EF6E4F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B05" w:rsidP="00481230" w:rsidRDefault="00EA7B05" w14:paraId="255459CD" w14:textId="77777777">
      <w:r>
        <w:separator/>
      </w:r>
    </w:p>
  </w:endnote>
  <w:endnote w:type="continuationSeparator" w:id="0">
    <w:p w:rsidR="00EA7B05" w:rsidP="00481230" w:rsidRDefault="00EA7B05" w14:paraId="6AB35A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B05" w:rsidP="00481230" w:rsidRDefault="00EA7B05" w14:paraId="4E316ADA" w14:textId="77777777">
      <w:r>
        <w:separator/>
      </w:r>
    </w:p>
  </w:footnote>
  <w:footnote w:type="continuationSeparator" w:id="0">
    <w:p w:rsidR="00EA7B05" w:rsidP="00481230" w:rsidRDefault="00EA7B05" w14:paraId="31ABBE3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2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2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1"/>
  </w:num>
  <w:num w:numId="21">
    <w:abstractNumId w:val="13"/>
  </w:num>
  <w:num w:numId="22">
    <w:abstractNumId w:val="1"/>
  </w:num>
  <w:num w:numId="23">
    <w:abstractNumId w:val="6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D5B6E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3E9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08CC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B1C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AF4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5BAF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2E3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67F5E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5F5F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26B3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A7B05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75C"/>
    <w:rsid w:val="00F32BD2"/>
    <w:rsid w:val="00F32F6D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932827"/>
    <w:rsid w:val="06EF6E4F"/>
    <w:rsid w:val="0706C9F6"/>
    <w:rsid w:val="091ADB62"/>
    <w:rsid w:val="0F1683DF"/>
    <w:rsid w:val="11FE7FD9"/>
    <w:rsid w:val="146D1781"/>
    <w:rsid w:val="1CD58190"/>
    <w:rsid w:val="1F18A347"/>
    <w:rsid w:val="1FA64948"/>
    <w:rsid w:val="2414E930"/>
    <w:rsid w:val="342CD96E"/>
    <w:rsid w:val="35BB2A4A"/>
    <w:rsid w:val="4A8BDECA"/>
    <w:rsid w:val="50FEDB2B"/>
    <w:rsid w:val="7FD49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A46B-5134-454D-B3DA-71B3AC27AFE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46</revision>
  <lastPrinted>2019-04-02T10:33:00.0000000Z</lastPrinted>
  <dcterms:created xsi:type="dcterms:W3CDTF">2019-04-13T17:16:00.0000000Z</dcterms:created>
  <dcterms:modified xsi:type="dcterms:W3CDTF">2020-09-20T17:04:45.3277399Z</dcterms:modified>
</coreProperties>
</file>